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中小学生态校园建设研究文集</w:t>
      </w:r>
    </w:p>
    <w:p>
      <w:r>
        <w:rPr>
          <w:rFonts w:ascii="宋体" w:hAnsi="宋体" w:eastAsia="宋体"/>
          <w:sz w:val="24"/>
        </w:rPr>
        <w:t>裴献堂 著 · 教客网电子书</w:t>
      </w:r>
    </w:p>
    <w:p>
      <w:r>
        <w:t>找书就上教客网 —— www.jiaokey.com</w:t>
      </w:r>
    </w:p>
    <w:p/>
    <w:p>
      <w:r>
        <w:drawing>
          <wp:inline xmlns:a="http://schemas.openxmlformats.org/drawingml/2006/main" xmlns:pic="http://schemas.openxmlformats.org/drawingml/2006/picture">
            <wp:extent cx="2743200" cy="4109061"/>
            <wp:docPr id="1" name="Picture 1"/>
            <wp:cNvGraphicFramePr>
              <a:graphicFrameLocks noChangeAspect="1"/>
            </wp:cNvGraphicFramePr>
            <a:graphic>
              <a:graphicData uri="http://schemas.openxmlformats.org/drawingml/2006/picture">
                <pic:pic>
                  <pic:nvPicPr>
                    <pic:cNvPr id="0" name="96134840.jpg"/>
                    <pic:cNvPicPr/>
                  </pic:nvPicPr>
                  <pic:blipFill>
                    <a:blip r:embed="rId9"/>
                    <a:stretch>
                      <a:fillRect/>
                    </a:stretch>
                  </pic:blipFill>
                  <pic:spPr>
                    <a:xfrm>
                      <a:off x="0" y="0"/>
                      <a:ext cx="2743200" cy="4109061"/>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中小学生态校园建设研究文集</w:t>
            </w:r>
          </w:p>
        </w:tc>
      </w:tr>
      <w:tr>
        <w:tc>
          <w:tcPr>
            <w:tcW w:type="dxa" w:w="4320"/>
          </w:tcPr>
          <w:p>
            <w:r>
              <w:t>作者</w:t>
            </w:r>
          </w:p>
        </w:tc>
        <w:tc>
          <w:tcPr>
            <w:tcW w:type="dxa" w:w="4320"/>
          </w:tcPr>
          <w:p>
            <w:r>
              <w:t>裴献堂</w:t>
            </w:r>
          </w:p>
        </w:tc>
      </w:tr>
      <w:tr>
        <w:tc>
          <w:tcPr>
            <w:tcW w:type="dxa" w:w="4320"/>
          </w:tcPr>
          <w:p>
            <w:r>
              <w:t>出版社</w:t>
            </w:r>
          </w:p>
        </w:tc>
        <w:tc>
          <w:tcPr>
            <w:tcW w:type="dxa" w:w="4320"/>
          </w:tcPr>
          <w:p>
            <w:r>
              <w:t>石家庄：河北教育出版社</w:t>
            </w:r>
          </w:p>
        </w:tc>
      </w:tr>
      <w:tr>
        <w:tc>
          <w:tcPr>
            <w:tcW w:type="dxa" w:w="4320"/>
          </w:tcPr>
          <w:p>
            <w:r>
              <w:t>ISBN</w:t>
            </w:r>
          </w:p>
        </w:tc>
        <w:tc>
          <w:tcPr>
            <w:tcW w:type="dxa" w:w="4320"/>
          </w:tcPr>
          <w:p>
            <w:r>
              <w:t>9787543492042</w:t>
            </w:r>
          </w:p>
        </w:tc>
      </w:tr>
      <w:tr>
        <w:tc>
          <w:tcPr>
            <w:tcW w:type="dxa" w:w="4320"/>
          </w:tcPr>
          <w:p>
            <w:r>
              <w:t>出版日期</w:t>
            </w:r>
          </w:p>
        </w:tc>
        <w:tc>
          <w:tcPr>
            <w:tcW w:type="dxa" w:w="4320"/>
          </w:tcPr>
          <w:p>
            <w:r>
              <w:t>2012-05-01</w:t>
            </w:r>
          </w:p>
        </w:tc>
      </w:tr>
      <w:tr>
        <w:tc>
          <w:tcPr>
            <w:tcW w:type="dxa" w:w="4320"/>
          </w:tcPr>
          <w:p>
            <w:r>
              <w:t>页数</w:t>
            </w:r>
          </w:p>
        </w:tc>
        <w:tc>
          <w:tcPr>
            <w:tcW w:type="dxa" w:w="4320"/>
          </w:tcPr>
          <w:p>
            <w:r>
              <w:t>275</w:t>
            </w:r>
          </w:p>
        </w:tc>
      </w:tr>
      <w:tr>
        <w:tc>
          <w:tcPr>
            <w:tcW w:type="dxa" w:w="4320"/>
          </w:tcPr>
          <w:p>
            <w:r>
              <w:t>价格</w:t>
            </w:r>
          </w:p>
        </w:tc>
        <w:tc>
          <w:tcPr>
            <w:tcW w:type="dxa" w:w="4320"/>
          </w:tcPr>
          <w:p>
            <w:r/>
          </w:p>
        </w:tc>
      </w:tr>
      <w:tr>
        <w:tc>
          <w:tcPr>
            <w:tcW w:type="dxa" w:w="4320"/>
          </w:tcPr>
          <w:p>
            <w:r>
              <w:t>关键词</w:t>
            </w:r>
          </w:p>
        </w:tc>
        <w:tc>
          <w:tcPr>
            <w:tcW w:type="dxa" w:w="4320"/>
          </w:tcPr>
          <w:p>
            <w:r>
              <w:t>中小学-校园-生态环境-环境管理-中国-文集</w:t>
            </w:r>
          </w:p>
        </w:tc>
      </w:tr>
      <w:tr>
        <w:tc>
          <w:tcPr>
            <w:tcW w:type="dxa" w:w="4320"/>
          </w:tcPr>
          <w:p>
            <w:r>
              <w:t>分类</w:t>
            </w:r>
          </w:p>
        </w:tc>
        <w:tc>
          <w:tcPr>
            <w:tcW w:type="dxa" w:w="4320"/>
          </w:tcPr>
          <w:p>
            <w:r>
              <w:t>学校管理</w:t>
            </w:r>
          </w:p>
        </w:tc>
      </w:tr>
    </w:tbl>
    <w:p/>
    <w:p>
      <w:pPr>
        <w:pStyle w:val="Heading1"/>
      </w:pPr>
      <w:r>
        <w:t>图书介绍</w:t>
      </w:r>
    </w:p>
    <w:p>
      <w:r>
        <w:t>《中小学生态校园建设研究文集》是河北省邯郸市复兴区文教体局所承担的国家级重点课题“中小学生态文明校园的构建策略研究”的研究成果。其中有理论的思考，有实践的典型经验，也有课堂教学的创新模式，反映了复兴区教育工作者探索生态校园构建的理性思考和深入实践。从编纂形式上看，该文集由理论探索和实践推动两部分组成，理论探索有理有据、分析深刻，实践推动全局谋划、整体实施；从内容上看，该文集是一线教育工作者具体对构建生态校园的某个方面、某一所学校或者某一节课的独特思考和典型分析，是以一个区域中小学为研究对象，构建生态校园过程的典型经验的集中体现。透过一页页朴实的文字，能够感受到复兴区教育工作者对轻负高效教学的不懈追求、对优质均衡教育的倾心坚守，这种追求与坚守编织着生态教育的华彩，演绎着教育创新的幸福，也必定会带来全体师生共享和谐相处、快乐学习、幸福成长的现代教育新生活。我曾多次到过邯郸市，对复兴区生态文明校园构建工作也进行过调研，亲身感受到复兴区在探索生态校园建设中所取得的丰硕成果和可喜变化。该文集的出版充实了生态校园建设的理论体系，丰富了生态校园建设的实践经验，希望广大读者和教育工作者结合实际，注重课题研究，勇于创新实践，为当地教育事业科学发展贡献更大的力量。</w:t>
      </w:r>
    </w:p>
    <w:p/>
    <w:p>
      <w:r>
        <w:t>本书出售、求购地址：https://www.jiaokey.com/book/detail/96134840.html</w:t>
      </w:r>
    </w:p>
    <w:p>
      <w:r>
        <w:t>更多学校管理图书推荐：https://www.jiaokey.com</w:t>
      </w:r>
    </w:p>
    <w:p>
      <w:r>
        <w:t>裴献堂 其他作品：https://www.jiaokey.com/tag/裴献堂.html</w:t>
      </w:r>
    </w:p>
    <w:p>
      <w:r>
        <w:t>石家庄：河北教育出版社 出版图书：https://www.jiaokey.com/tag/石家庄：河北教育出版社.html</w:t>
      </w:r>
    </w:p>
    <w:p>
      <w:r>
        <w:t>关键词搜索：https://www.jiaokey.com/tag/中小学-校园-生态环境-环境管理-中国-文集.html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