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书名：四川民营文化产业蓝皮书  2012年四川民营文化产业发展报告</w:t>
      </w:r>
    </w:p>
    <w:p>
      <w:r>
        <w:t>作者：四川省川联文化产业商会，成都大学联合组编；唐凯主编；杨森林副主编</w:t>
      </w:r>
    </w:p>
    <w:p>
      <w:r>
        <w:t>出版社：成都：电子科技大学出版社</w:t>
      </w:r>
    </w:p>
    <w:p>
      <w:r>
        <w:t>出版日期：2013.08</w:t>
      </w:r>
    </w:p>
    <w:p>
      <w:r>
        <w:t>总页数：290</w:t>
      </w:r>
    </w:p>
    <w:p>
      <w:r>
        <w:t>更多请访问教客网: www.jiaokey.com</w:t>
      </w:r>
    </w:p>
    <w:p>
      <w:r>
        <w:t>四川民营文化产业蓝皮书  2012年四川民营文化产业发展报告 评论地址：https://www.jiaokey.com/book/detail/96124891.html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