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书名：信念因素与职业阶段  本土外语教师探究</w:t>
      </w:r>
    </w:p>
    <w:p>
      <w:r>
        <w:t>作者:严明著</w:t>
      </w:r>
    </w:p>
    <w:p>
      <w:r>
        <w:t>出版社:上海：学林出版社</w:t>
      </w:r>
    </w:p>
    <w:p>
      <w:r>
        <w:t>出版日期：2012.10</w:t>
      </w:r>
    </w:p>
    <w:p>
      <w:r>
        <w:t>总页数：302</w:t>
      </w:r>
    </w:p>
    <w:p>
      <w:r>
        <w:t>更多请访问教客网:www.jiaokey.com</w:t>
      </w:r>
    </w:p>
    <w:p>
      <w:r>
        <w:t>信念因素与职业阶段  本土外语教师探究评论地址：https://www.jiaokey.com/book/detail/96122841.html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