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生命的韵语  2016</w:t>
      </w:r>
    </w:p>
    <w:p>
      <w:r>
        <w:rPr>
          <w:rFonts w:ascii="宋体" w:hAnsi="宋体" w:eastAsia="宋体"/>
          <w:sz w:val="24"/>
        </w:rPr>
        <w:t>郭敬春主编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生命的韵语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东昌府区妇幼保健院；聊城东昌妇女儿童医院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本书出售、求购地址：https://www.jiaokey.com/book/detail/96121598.html</w:t>
      </w:r>
    </w:p>
    <w:p>
      <w:r>
        <w:t>更多相关图书推荐：https://www.jiaokey.com</w:t>
      </w:r>
    </w:p>
    <w:p>
      <w:r>
        <w:t>郭敬春主编 其他作品：https://www.jiaokey.com/tag/郭敬春主编.html</w:t>
      </w:r>
    </w:p>
    <w:p>
      <w:r>
        <w:t>东昌府区妇幼保健院；聊城东昌妇女儿童医院 出版图书：https://www.jiaokey.com/tag/东昌府区妇幼保健院；聊城东昌妇女儿童医院.html</w:t>
      </w:r>
    </w:p>
    <w:p>
      <w:r>
        <w:t>关键词搜索：https://www.jiaokey.com/tag/生命的韵语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