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守护民族精神家园u3000湘西少数民族非物质文化遗产研究</w:t>
      </w:r>
    </w:p>
    <w:p>
      <w:r>
        <w:rPr>
          <w:rFonts w:ascii="宋体" w:hAnsi="宋体" w:eastAsia="宋体"/>
          <w:sz w:val="24"/>
        </w:rPr>
        <w:t>陈廷亮著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守护民族精神家园u3000湘西少数民族非物质文化遗产研究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本书出售、求购地址：https://www.jiaokey.com/book/detail/96119528.html</w:t>
      </w:r>
    </w:p>
    <w:p>
      <w:r>
        <w:t>更多相关图书推荐：https://www.jiaokey.com</w:t>
      </w:r>
    </w:p>
    <w:p>
      <w:r>
        <w:t>陈廷亮著 其他作品：https://www.jiaokey.com/tag/陈廷亮著.html</w:t>
      </w:r>
    </w:p>
    <w:p>
      <w:r>
        <w:t>关键词搜索：https://www.jiaokey.com/tag/守护民族精神家园u3000湘西少数民族非物质文化遗产研究.html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