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中医骨伤科发展简史</w:t>
      </w:r>
    </w:p>
    <w:p>
      <w:r>
        <w:rPr>
          <w:rFonts w:ascii="宋体" w:hAnsi="宋体" w:eastAsia="宋体"/>
          <w:sz w:val="24"/>
        </w:rPr>
        <w:t>孙绍裘，孙达武主编；熊辉，肖四旺副主编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孙绍裘，孙达武主编；熊辉，肖四旺副主编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本书出售、求购地址：https://www.jiaokey.com/book/detail/96117317.html</w:t>
      </w:r>
    </w:p>
    <w:p>
      <w:r>
        <w:t>更多相关图书推荐：https://www.jiaokey.com</w:t>
      </w:r>
    </w:p>
    <w:p>
      <w:r>
        <w:t>孙绍裘，孙达武主编；熊辉，肖四旺副主编 其他作品：https://www.jiaokey.com/tag/孙绍裘，孙达武主编；熊辉，肖四旺副主编.html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关键词搜索：https://www.jiaokey.com/tag/中医骨伤科发展简史.html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