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让我们飞得更高</w:t>
      </w:r>
    </w:p>
    <w:p>
      <w:r>
        <w:rPr>
          <w:rFonts w:ascii="宋体" w:hAnsi="宋体" w:eastAsia="宋体"/>
          <w:sz w:val="24"/>
        </w:rPr>
        <w:t>北京市朝阳区教育委员会,北京市朝阳社区学院 著 · 教客网电子书</w:t>
      </w:r>
    </w:p>
    <w:p>
      <w:r>
        <w:t>找书就上教客网 —— www.jiaokey.com</w:t>
      </w:r>
    </w:p>
    <w:p/>
    <w:p>
      <w:r>
        <w:drawing>
          <wp:inline xmlns:a="http://schemas.openxmlformats.org/drawingml/2006/main" xmlns:pic="http://schemas.openxmlformats.org/drawingml/2006/picture">
            <wp:extent cx="2743200" cy="4322942"/>
            <wp:docPr id="1" name="Picture 1"/>
            <wp:cNvGraphicFramePr>
              <a:graphicFrameLocks noChangeAspect="1"/>
            </wp:cNvGraphicFramePr>
            <a:graphic>
              <a:graphicData uri="http://schemas.openxmlformats.org/drawingml/2006/picture">
                <pic:pic>
                  <pic:nvPicPr>
                    <pic:cNvPr id="0" name="96092697.jpg"/>
                    <pic:cNvPicPr/>
                  </pic:nvPicPr>
                  <pic:blipFill>
                    <a:blip r:embed="rId9"/>
                    <a:stretch>
                      <a:fillRect/>
                    </a:stretch>
                  </pic:blipFill>
                  <pic:spPr>
                    <a:xfrm>
                      <a:off x="0" y="0"/>
                      <a:ext cx="2743200" cy="432294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让我们飞得更高</w:t>
            </w:r>
          </w:p>
        </w:tc>
      </w:tr>
      <w:tr>
        <w:tc>
          <w:tcPr>
            <w:tcW w:type="dxa" w:w="4320"/>
          </w:tcPr>
          <w:p>
            <w:r>
              <w:t>作者</w:t>
            </w:r>
          </w:p>
        </w:tc>
        <w:tc>
          <w:tcPr>
            <w:tcW w:type="dxa" w:w="4320"/>
          </w:tcPr>
          <w:p>
            <w:r>
              <w:t>北京市朝阳区教育委员会,北京市朝阳社区学院</w:t>
            </w:r>
          </w:p>
        </w:tc>
      </w:tr>
      <w:tr>
        <w:tc>
          <w:tcPr>
            <w:tcW w:type="dxa" w:w="4320"/>
          </w:tcPr>
          <w:p>
            <w:r>
              <w:t>出版社</w:t>
            </w:r>
          </w:p>
        </w:tc>
        <w:tc>
          <w:tcPr>
            <w:tcW w:type="dxa" w:w="4320"/>
          </w:tcPr>
          <w:p>
            <w:r>
              <w:t>北京：中国商务出版社</w:t>
            </w:r>
          </w:p>
        </w:tc>
      </w:tr>
      <w:tr>
        <w:tc>
          <w:tcPr>
            <w:tcW w:type="dxa" w:w="4320"/>
          </w:tcPr>
          <w:p>
            <w:r>
              <w:t>ISBN</w:t>
            </w:r>
          </w:p>
        </w:tc>
        <w:tc>
          <w:tcPr>
            <w:tcW w:type="dxa" w:w="4320"/>
          </w:tcPr>
          <w:p>
            <w:r>
              <w:t>9787510314919</w:t>
            </w:r>
          </w:p>
        </w:tc>
      </w:tr>
      <w:tr>
        <w:tc>
          <w:tcPr>
            <w:tcW w:type="dxa" w:w="4320"/>
          </w:tcPr>
          <w:p>
            <w:r>
              <w:t>出版日期</w:t>
            </w:r>
          </w:p>
        </w:tc>
        <w:tc>
          <w:tcPr>
            <w:tcW w:type="dxa" w:w="4320"/>
          </w:tcPr>
          <w:p>
            <w:r>
              <w:t>2016-05-01</w:t>
            </w:r>
          </w:p>
        </w:tc>
      </w:tr>
      <w:tr>
        <w:tc>
          <w:tcPr>
            <w:tcW w:type="dxa" w:w="4320"/>
          </w:tcPr>
          <w:p>
            <w:r>
              <w:t>页数</w:t>
            </w:r>
          </w:p>
        </w:tc>
        <w:tc>
          <w:tcPr>
            <w:tcW w:type="dxa" w:w="4320"/>
          </w:tcPr>
          <w:p>
            <w:r>
              <w:t>155</w:t>
            </w:r>
          </w:p>
        </w:tc>
      </w:tr>
      <w:tr>
        <w:tc>
          <w:tcPr>
            <w:tcW w:type="dxa" w:w="4320"/>
          </w:tcPr>
          <w:p>
            <w:r>
              <w:t>价格</w:t>
            </w:r>
          </w:p>
        </w:tc>
        <w:tc>
          <w:tcPr>
            <w:tcW w:type="dxa" w:w="4320"/>
          </w:tcPr>
          <w:p>
            <w:r/>
          </w:p>
        </w:tc>
      </w:tr>
      <w:tr>
        <w:tc>
          <w:tcPr>
            <w:tcW w:type="dxa" w:w="4320"/>
          </w:tcPr>
          <w:p>
            <w:r>
              <w:t>关键词</w:t>
            </w:r>
          </w:p>
        </w:tc>
        <w:tc>
          <w:tcPr>
            <w:tcW w:type="dxa" w:w="4320"/>
          </w:tcPr>
          <w:p>
            <w:r>
              <w:t>高中生-家庭教育</w:t>
            </w:r>
          </w:p>
        </w:tc>
      </w:tr>
      <w:tr>
        <w:tc>
          <w:tcPr>
            <w:tcW w:type="dxa" w:w="4320"/>
          </w:tcPr>
          <w:p>
            <w:r>
              <w:t>分类</w:t>
            </w:r>
          </w:p>
        </w:tc>
        <w:tc>
          <w:tcPr>
            <w:tcW w:type="dxa" w:w="4320"/>
          </w:tcPr>
          <w:p>
            <w:r>
              <w:t>家庭教育</w:t>
            </w:r>
          </w:p>
        </w:tc>
      </w:tr>
    </w:tbl>
    <w:p/>
    <w:p>
      <w:pPr>
        <w:pStyle w:val="Heading1"/>
      </w:pPr>
      <w:r>
        <w:t>图书介绍</w:t>
      </w:r>
    </w:p>
    <w:p>
      <w:r>
        <w:t>为了解决隔代教养存在的必然性与隔代教养带来分歧的可能性之间的矛盾，我们努力尝试编辑了本套丛书。本丛书力图避免知识传授型的教科书模式，将生活中经常出现的隔代教养问题以情景再现的方式展现出来，并进行分析和讲解，而不是直接评判孰是孰非，谁对谁错。此外，书中的“智慧锦囊”也不是简单地提供解决方案和建议，而是遵循五个兼顾，即：理论与实践兼顾；科学与艺术兼顾；普遍性与特殊性兼顾；养育与教育兼顾；终身性与阶段性兼顾。所提建议并非一定适用每个家庭中的分歧解决，需要读者在生活实践中发挥自己的智慧，以科学示爱为导向，以儿童发展为中心，用大智慧小方法化分歧为统一，引发两代人的思考，把亲子教育与隔代教养相融合，跨越“代沟”，形成合力，共同陪伴孩子快乐自信地成长。本书是16-18岁的高中篇。本书紧扣16-18岁青少年的发展特点和规律，分“当好爱美顾问”、“注重习惯养成”、“呵护心理健康”、“还权鼓励自主”、“助力放飞梦想”五个主题，试图清晰展现高中三年孩子成长中可能遇到的困惑和问题，为这个阶段的孩子家长提供家庭教育的前瞻性和解决问题的借鉴。</w:t>
      </w:r>
    </w:p>
    <w:p/>
    <w:p>
      <w:r>
        <w:t>本书出售、求购地址：https://www.jiaokey.com/book/detail/96092697.html</w:t>
      </w:r>
    </w:p>
    <w:p>
      <w:r>
        <w:t>更多家庭教育图书推荐：https://www.jiaokey.com</w:t>
      </w:r>
    </w:p>
    <w:p>
      <w:r>
        <w:t>北京市朝阳区教育委员会,北京市朝阳社区学院 其他作品：https://www.jiaokey.com/tag/北京市朝阳区教育委员会,北京市朝阳社区学院.html</w:t>
      </w:r>
    </w:p>
    <w:p>
      <w:r>
        <w:t>北京：中国商务出版社 出版图书：https://www.jiaokey.com/tag/北京：中国商务出版社.html</w:t>
      </w:r>
    </w:p>
    <w:p>
      <w:r>
        <w:t>关键词搜索：https://www.jiaokey.com/tag/高中生-家庭教育.html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