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书名：中央美术学院博士研究创作集  格局格调  中国画卷  王若</w:t>
      </w:r>
    </w:p>
    <w:p>
      <w:r>
        <w:t>作者：葛玉君主编</w:t>
      </w:r>
    </w:p>
    <w:p>
      <w:r>
        <w:t>出版社：合肥：安徽美术出版社</w:t>
      </w:r>
    </w:p>
    <w:p>
      <w:r>
        <w:t>出版日期：2015.01</w:t>
      </w:r>
    </w:p>
    <w:p>
      <w:r>
        <w:t>总页数：45</w:t>
      </w:r>
    </w:p>
    <w:p>
      <w:r>
        <w:t>更多请访问教客网: www.jiaokey.com</w:t>
      </w:r>
    </w:p>
    <w:p>
      <w:r>
        <w:t>中央美术学院博士研究创作集  格局格调  中国画卷  王若 评论地址：https://www.jiaokey.com/book/detail/96078960.html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