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书名：现行增值税政策指要</w:t>
      </w:r>
    </w:p>
    <w:p>
      <w:r>
        <w:t>作者：彭正国，左伟胜</w:t>
      </w:r>
    </w:p>
    <w:p>
      <w:r>
        <w:t>出版社：兰州：兰州大学出版社</w:t>
      </w:r>
    </w:p>
    <w:p>
      <w:r>
        <w:t>出版日期：2011.08</w:t>
      </w:r>
    </w:p>
    <w:p>
      <w:r>
        <w:t>总页数：486</w:t>
      </w:r>
    </w:p>
    <w:p>
      <w:r>
        <w:t>更多请访问教客网: www.jiaokey.com</w:t>
      </w:r>
    </w:p>
    <w:p>
      <w:r>
        <w:t>现行增值税政策指要 评论地址：https://www.jiaokey.com/book/detail/96069415.html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