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华梵汇流:尹锡南教授讲印度文学与中印度文学关系</w:t>
      </w:r>
    </w:p>
    <w:p>
      <w:r>
        <w:rPr>
          <w:rFonts w:ascii="宋体" w:hAnsi="宋体" w:eastAsia="宋体"/>
          <w:sz w:val="24"/>
        </w:rPr>
        <w:t>尹锡南著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华梵汇流:尹锡南教授讲印度文学与中印度文学关系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尹锡南著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本书出售、求购地址：https://www.jiaokey.com/book/detail/96068107.html</w:t>
      </w:r>
    </w:p>
    <w:p>
      <w:r>
        <w:t>更多相关图书推荐：https://www.jiaokey.com</w:t>
      </w:r>
    </w:p>
    <w:p>
      <w:r>
        <w:t>尹锡南著 其他作品：https://www.jiaokey.com/tag/尹锡南著.html</w:t>
      </w:r>
    </w:p>
    <w:p>
      <w:r>
        <w:t>关键词搜索：https://www.jiaokey.com/tag/华梵汇流:尹锡南教授讲印度文学与中印度文学关系.html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