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后身体:文化、权力和生命政治学  =  Postbodies:Culture</w:t>
      </w:r>
    </w:p>
    <w:p>
      <w:r>
        <w:rPr>
          <w:rFonts w:ascii="宋体" w:hAnsi="宋体" w:eastAsia="宋体"/>
          <w:sz w:val="24"/>
        </w:rPr>
        <w:t>汪民安，陈永国编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后身体:文化、权力和生命政治学  =  Postbodies:Culture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汪民安，陈永国编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本书出售、求购地址：https://www.jiaokey.com/book/detail/96064399.html</w:t>
      </w:r>
    </w:p>
    <w:p>
      <w:r>
        <w:t>更多相关图书推荐：https://www.jiaokey.com</w:t>
      </w:r>
    </w:p>
    <w:p>
      <w:r>
        <w:t>汪民安，陈永国编 其他作品：https://www.jiaokey.com/tag/汪民安，陈永国编.html</w:t>
      </w:r>
    </w:p>
    <w:p>
      <w:r>
        <w:t>关键词搜索：https://www.jiaokey.com/tag/后身体:文化、权力和生命政治学  =  Postbodies:Culture.html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