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书名：“一国两制”澳门模式与博彩业依法管治  1999-2011</w:t>
      </w:r>
    </w:p>
    <w:p>
      <w:r>
        <w:t>作者：庄金锋著</w:t>
      </w:r>
    </w:p>
    <w:p>
      <w:r>
        <w:t>出版社：北京：中国民主法制出版社</w:t>
      </w:r>
    </w:p>
    <w:p>
      <w:r>
        <w:t>出版日期：2011.11</w:t>
      </w:r>
    </w:p>
    <w:p>
      <w:r>
        <w:t>总页数：444</w:t>
      </w:r>
    </w:p>
    <w:p>
      <w:r>
        <w:t>更多请访问教客网: www.jiaokey.com</w:t>
      </w:r>
    </w:p>
    <w:p>
      <w:r>
        <w:t>“一国两制”澳门模式与博彩业依法管治  1999-2011 评论地址：https://www.jiaokey.com/book/detail/96064179.html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