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书名：转变发展方式的新视域  论动态平衡发展方式</w:t>
      </w:r>
    </w:p>
    <w:p>
      <w:r>
        <w:t>作者：刘成斗，刘一，刘甲编著</w:t>
      </w:r>
    </w:p>
    <w:p>
      <w:r>
        <w:t>出版社：兰州：兰州大学出版社</w:t>
      </w:r>
    </w:p>
    <w:p>
      <w:r>
        <w:t>出版日期：2012.08</w:t>
      </w:r>
    </w:p>
    <w:p>
      <w:r>
        <w:t>总页数：403</w:t>
      </w:r>
    </w:p>
    <w:p>
      <w:r>
        <w:t>更多请访问教客网: www.jiaokey.com</w:t>
      </w:r>
    </w:p>
    <w:p>
      <w:r>
        <w:t>转变发展方式的新视域  论动态平衡发展方式 评论地址：https://www.jiaokey.com/book/detail/96064165.html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