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书名：地方政府性债务风险分析及管理机制创新研究</w:t>
      </w:r>
    </w:p>
    <w:p>
      <w:r>
        <w:t>作者：刘西友著</w:t>
      </w:r>
    </w:p>
    <w:p>
      <w:r>
        <w:t>出版社：兰州：兰州大学出版社</w:t>
      </w:r>
    </w:p>
    <w:p>
      <w:r>
        <w:t>出版日期：2014.10</w:t>
      </w:r>
    </w:p>
    <w:p>
      <w:r>
        <w:t>总页数：117</w:t>
      </w:r>
    </w:p>
    <w:p>
      <w:r>
        <w:t>更多请访问教客网: www.jiaokey.com</w:t>
      </w:r>
    </w:p>
    <w:p>
      <w:r>
        <w:t>地方政府性债务风险分析及管理机制创新研究 评论地址：https://www.jiaokey.com/book/detail/96063928.html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