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一个行者的传奇:分文不带走美国</w:t>
      </w:r>
    </w:p>
    <w:p>
      <w:r>
        <w:rPr>
          <w:rFonts w:ascii="宋体" w:hAnsi="宋体" w:eastAsia="宋体"/>
          <w:sz w:val="24"/>
        </w:rPr>
        <w:t>（美）迈克·麦金太尔著；向晓红，曾玉洪，倪冬译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一个行者的传奇:分文不带走美国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（美）迈克·麦金太尔著；向晓红，曾玉洪，倪冬译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本书出售、求购地址：https://www.jiaokey.com/book/detail/96062018.html</w:t>
      </w:r>
    </w:p>
    <w:p>
      <w:r>
        <w:t>更多相关图书推荐：https://www.jiaokey.com</w:t>
      </w:r>
    </w:p>
    <w:p>
      <w:r>
        <w:t>（美）迈克·麦金太尔著；向晓红，曾玉洪，倪冬译 其他作品：https://www.jiaokey.com/tag/（美）迈克·麦金太尔著；向晓红，曾玉洪，倪冬译.html</w:t>
      </w:r>
    </w:p>
    <w:p>
      <w:r>
        <w:t>关键词搜索：https://www.jiaokey.com/tag/一个行者的传奇:分文不带走美国.html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