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基础绘画色彩全程训练 组合静物(第2版)</w:t>
      </w:r>
    </w:p>
    <w:p>
      <w:r>
        <w:rPr>
          <w:rFonts w:ascii="宋体" w:hAnsi="宋体" w:eastAsia="宋体"/>
          <w:sz w:val="24"/>
        </w:rPr>
        <w:t>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基础绘画色彩全程训练 组合静物(第2版)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本书出售、求购地址：https://www.jiaokey.com/book/detail/96058738.html</w:t>
      </w:r>
    </w:p>
    <w:p>
      <w:r>
        <w:t>更多相关图书推荐：https://www.jiaokey.com</w:t>
      </w:r>
    </w:p>
    <w:p>
      <w:r>
        <w:t>张磊编著 其他作品：https://www.jiaokey.com/tag/张磊编著.html</w:t>
      </w:r>
    </w:p>
    <w:p>
      <w:r>
        <w:t>关键词搜索：https://www.jiaokey.com/tag/基础绘画色彩全程训练 组合静物(第2版).html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