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书名：短中期目标兼顾的房地产税研究</w:t>
      </w:r>
    </w:p>
    <w:p>
      <w:r>
        <w:t>作者：黄杰华，席卫群著</w:t>
      </w:r>
    </w:p>
    <w:p>
      <w:r>
        <w:t>出版社：南昌：江西高校出版社</w:t>
      </w:r>
    </w:p>
    <w:p>
      <w:r>
        <w:t>出版日期：2014.05</w:t>
      </w:r>
    </w:p>
    <w:p>
      <w:r>
        <w:t>总页数：134</w:t>
      </w:r>
    </w:p>
    <w:p>
      <w:r>
        <w:t>更多请访问教客网: www.jiaokey.com</w:t>
      </w:r>
    </w:p>
    <w:p>
      <w:r>
        <w:t>短中期目标兼顾的房地产税研究 评论地址：https://www.jiaokey.com/book/detail/96057001.html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