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书名：淮安市美术馆名家系列  汪秀南卷</w:t>
      </w:r>
    </w:p>
    <w:p>
      <w:r>
        <w:t>作者：栾剑主编</w:t>
      </w:r>
    </w:p>
    <w:p>
      <w:r>
        <w:t>出版社：合肥：安徽美术出版社</w:t>
      </w:r>
    </w:p>
    <w:p>
      <w:r>
        <w:t>出版日期：2013.08</w:t>
      </w:r>
    </w:p>
    <w:p>
      <w:r>
        <w:t>总页数：43</w:t>
      </w:r>
    </w:p>
    <w:p>
      <w:r>
        <w:t>更多请访问教客网: www.jiaokey.com</w:t>
      </w:r>
    </w:p>
    <w:p>
      <w:r>
        <w:t>淮安市美术馆名家系列  汪秀南卷 评论地址：https://www.jiaokey.com/book/detail/96044401.html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