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企业管理三十六论</w:t>
      </w:r>
    </w:p>
    <w:p>
      <w:r>
        <w:rPr>
          <w:rFonts w:ascii="宋体" w:hAnsi="宋体" w:eastAsia="宋体"/>
          <w:sz w:val="24"/>
        </w:rPr>
        <w:t>吴希龙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企业管理三十六论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9787510076084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本书内容涵盖企业管理的各个层面，如管理导向、人脉建设、情绪等方面，作者将这些企业管理经验，简化为单位，总计36论。</w:t>
      </w:r>
    </w:p>
    <w:p/>
    <w:p>
      <w:r>
        <w:t>本书出售、求购地址：https://www.jiaokey.com/book/detail/96043092.html</w:t>
      </w:r>
    </w:p>
    <w:p>
      <w:r>
        <w:t>更多企业经济理论和方法图书推荐：https://www.jiaokey.com</w:t>
      </w:r>
    </w:p>
    <w:p>
      <w:r>
        <w:t>吴希龙 其他作品：https://www.jiaokey.com/tag/吴希龙.html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