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书名：数字信息环境下图书馆信息资源建设与共享</w:t>
      </w:r>
    </w:p>
    <w:p>
      <w:r>
        <w:t>作者：李振华著</w:t>
      </w:r>
    </w:p>
    <w:p>
      <w:r>
        <w:t>出版社：北京：九州出版社</w:t>
      </w:r>
    </w:p>
    <w:p>
      <w:r>
        <w:t>出版日期：2013.01</w:t>
      </w:r>
    </w:p>
    <w:p>
      <w:r>
        <w:t>总页数：213</w:t>
      </w:r>
    </w:p>
    <w:p>
      <w:r>
        <w:t>更多请访问教客网: www.jiaokey.com</w:t>
      </w:r>
    </w:p>
    <w:p>
      <w:r>
        <w:t>数字信息环境下图书馆信息资源建设与共享 评论地址：https://www.jiaokey.com/book/detail/96043039.html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