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书名：中晚明主情观念下的戏曲小说创作与编辑</w:t>
      </w:r>
    </w:p>
    <w:p>
      <w:r>
        <w:t>作者：孙培，黄丹丹，毛欣然著</w:t>
      </w:r>
    </w:p>
    <w:p>
      <w:r>
        <w:t>出版社：成都：四川大学出版社</w:t>
      </w:r>
    </w:p>
    <w:p>
      <w:r>
        <w:t>出版日期：2013.11</w:t>
      </w:r>
    </w:p>
    <w:p>
      <w:r>
        <w:t>总页数：190</w:t>
      </w:r>
    </w:p>
    <w:p>
      <w:r>
        <w:t>更多请访问教客网: www.jiaokey.com</w:t>
      </w:r>
    </w:p>
    <w:p>
      <w:r>
        <w:t>中晚明主情观念下的戏曲小说创作与编辑 评论地址：https://www.jiaokey.com/book/detail/96039213.html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