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书名：活力国企，创新驱动  四川省千名企业家培育计划国有企业“明日之星”企业家首期EMBA学位班学员论文集</w:t>
      </w:r>
    </w:p>
    <w:p>
      <w:r>
        <w:t>作者：徐玖平主编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总页数：753</w:t>
      </w:r>
    </w:p>
    <w:p>
      <w:r>
        <w:t>更多请访问教客网: www.jiaokey.com</w:t>
      </w:r>
    </w:p>
    <w:p>
      <w:r>
        <w:t>活力国企，创新驱动  四川省千名企业家培育计划国有企业“明日之星”企业家首期EMBA学位班学员论文集 评论地址：https://www.jiaokey.com/book/detail/96039198.html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