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黑白之间  中国历史文化中的任侠者</w:t>
      </w:r>
    </w:p>
    <w:p>
      <w:r>
        <w:rPr>
          <w:rFonts w:ascii="宋体" w:hAnsi="宋体" w:eastAsia="宋体"/>
          <w:sz w:val="24"/>
        </w:rPr>
        <w:t>孙云著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黑白之间  中国历史文化中的任侠者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本书出售、求购地址：https://www.jiaokey.com/book/detail/96034218.html</w:t>
      </w:r>
    </w:p>
    <w:p>
      <w:r>
        <w:t>更多相关图书推荐：https://www.jiaokey.com</w:t>
      </w:r>
    </w:p>
    <w:p>
      <w:r>
        <w:t>孙云著 其他作品：https://www.jiaokey.com/tag/孙云著.html</w:t>
      </w:r>
    </w:p>
    <w:p>
      <w:r>
        <w:t>关键词搜索：https://www.jiaokey.com/tag/黑白之间  中国历史文化中的任侠者.html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