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书名：吕梁山的儿子  马佩勋传奇的一生</w:t>
      </w:r>
    </w:p>
    <w:p>
      <w:r>
        <w:t>作者：孝义市党史研究室编</w:t>
      </w:r>
    </w:p>
    <w:p>
      <w:r>
        <w:t>出版社：太原：山西人民出版社</w:t>
      </w:r>
    </w:p>
    <w:p>
      <w:r>
        <w:t>出版日期：2011.11</w:t>
      </w:r>
    </w:p>
    <w:p>
      <w:r>
        <w:t>总页数：211</w:t>
      </w:r>
    </w:p>
    <w:p>
      <w:r>
        <w:t>更多请访问教客网: www.jiaokey.com</w:t>
      </w:r>
    </w:p>
    <w:p>
      <w:r>
        <w:t>吕梁山的儿子  马佩勋传奇的一生 评论地址：https://www.jiaokey.com/book/detail/96018352.html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