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书名：《中央储备粮代储资格认定办法实施细则》解读</w:t>
      </w:r>
    </w:p>
    <w:p>
      <w:r>
        <w:t>作者：国家粮食局流通与科技发展司编著</w:t>
      </w:r>
    </w:p>
    <w:p>
      <w:r>
        <w:t>出版社：西安：陕西人民出版社</w:t>
      </w:r>
    </w:p>
    <w:p>
      <w:r>
        <w:t>出版日期：2011.04</w:t>
      </w:r>
    </w:p>
    <w:p>
      <w:r>
        <w:t>总页数：187</w:t>
      </w:r>
    </w:p>
    <w:p>
      <w:r>
        <w:t>更多请访问教客网: www.jiaokey.com</w:t>
      </w:r>
    </w:p>
    <w:p>
      <w:r>
        <w:t>《中央储备粮代储资格认定办法实施细则》解读 评论地址：https://www.jiaokey.com/book/detail/96015998.html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