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书名：城乡接合部和谐发展研究：以西安为例</w:t>
      </w:r>
    </w:p>
    <w:p>
      <w:r>
        <w:t>作者：聂仲秋著</w:t>
      </w:r>
    </w:p>
    <w:p>
      <w:r>
        <w:t>出版社：西安：陕西人民出版社</w:t>
      </w:r>
    </w:p>
    <w:p>
      <w:r>
        <w:t>出版日期：2011.02</w:t>
      </w:r>
    </w:p>
    <w:p>
      <w:r>
        <w:t>总页数：240</w:t>
      </w:r>
    </w:p>
    <w:p>
      <w:r>
        <w:t>更多请访问教客网: www.jiaokey.com</w:t>
      </w:r>
    </w:p>
    <w:p>
      <w:r>
        <w:t>城乡接合部和谐发展研究：以西安为例 评论地址：https://www.jiaokey.com/book/detail/96015016.html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