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中国特色案例指导制度研究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中国特色案例指导制度研究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本书出售、求购地址：https://www.jiaokey.com/book/detail/96011941.html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关键词搜索：https://www.jiaokey.com/tag/中国特色案例指导制度研究.html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