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两汉交州刺史部研究  以交趾三郡为中心</w:t>
      </w:r>
    </w:p>
    <w:p>
      <w:r>
        <w:rPr>
          <w:rFonts w:ascii="宋体" w:hAnsi="宋体" w:eastAsia="宋体"/>
          <w:sz w:val="24"/>
        </w:rPr>
        <w:t>陈国保著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两汉交州刺史部研究  以交趾三郡为中心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本书出售、求购地址：https://www.jiaokey.com/book/detail/96011609.html</w:t>
      </w:r>
    </w:p>
    <w:p>
      <w:r>
        <w:t>更多相关图书推荐：https://www.jiaokey.com</w:t>
      </w:r>
    </w:p>
    <w:p>
      <w:r>
        <w:t>陈国保著 其他作品：https://www.jiaokey.com/tag/陈国保著.html</w:t>
      </w:r>
    </w:p>
    <w:p>
      <w:r>
        <w:t>关键词搜索：https://www.jiaokey.com/tag/两汉交州刺史部研究  以交趾三郡为中心.html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