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中国陶瓷科技十年</w:t>
      </w:r>
    </w:p>
    <w:p>
      <w:r>
        <w:rPr>
          <w:rFonts w:ascii="宋体" w:hAnsi="宋体" w:eastAsia="宋体"/>
          <w:sz w:val="24"/>
        </w:rPr>
        <w:t>中国硅酸盐学会陶瓷分会编；周健儿主编；高力明，杨洪儒，吴大选，鄢春根，梁华银执笔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中国陶瓷科技十年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中国硅酸盐学会陶瓷分会编；周健儿主编；高力明，杨洪儒，吴大选，鄢春根，梁华银执笔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本书出售、求购地址：https://www.jiaokey.com/book/detail/96009987.html</w:t>
      </w:r>
    </w:p>
    <w:p>
      <w:r>
        <w:t>更多相关图书推荐：https://www.jiaokey.com</w:t>
      </w:r>
    </w:p>
    <w:p>
      <w:r>
        <w:t>中国硅酸盐学会陶瓷分会编；周健儿主编；高力明，杨洪儒，吴大选，鄢春根，梁华银执笔 其他作品：https://www.jiaokey.com/tag/中国硅酸盐学会陶瓷分会编；周健儿主编；高力明，杨洪儒，吴大选，鄢春根，梁华银执笔.html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关键词搜索：https://www.jiaokey.com/tag/中国陶瓷科技十年.html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