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书名：装备制造业与知识产权  以甘肃省装备制造业知识产权状况及战略的调查研究为视角</w:t>
      </w:r>
    </w:p>
    <w:p>
      <w:r>
        <w:t>作者：张景玲，田玉兰，鲜林著</w:t>
      </w:r>
    </w:p>
    <w:p>
      <w:r>
        <w:t>出版社：兰州：甘肃人民出版社</w:t>
      </w:r>
    </w:p>
    <w:p>
      <w:r>
        <w:t>出版日期：2011.07</w:t>
      </w:r>
    </w:p>
    <w:p>
      <w:r>
        <w:t>总页数：269</w:t>
      </w:r>
    </w:p>
    <w:p>
      <w:r>
        <w:t>更多请访问教客网: www.jiaokey.com</w:t>
      </w:r>
    </w:p>
    <w:p>
      <w:r>
        <w:t>装备制造业与知识产权  以甘肃省装备制造业知识产权状况及战略的调查研究为视角 评论地址：https://www.jiaokey.com/book/detail/96005981.html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