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我国教育产业的理论与实践研究</w:t>
      </w:r>
    </w:p>
    <w:p>
      <w:r>
        <w:rPr>
          <w:rFonts w:ascii="宋体" w:hAnsi="宋体" w:eastAsia="宋体"/>
          <w:sz w:val="24"/>
        </w:rPr>
        <w:t>田虎伟，曹兰英，何平著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我国教育产业的理论与实践研究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田虎伟，曹兰英，何平著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本书出售、求购地址：https://www.jiaokey.com/book/detail/90128103.html</w:t>
      </w:r>
    </w:p>
    <w:p>
      <w:r>
        <w:t>更多相关图书推荐：https://www.jiaokey.com</w:t>
      </w:r>
    </w:p>
    <w:p>
      <w:r>
        <w:t>田虎伟，曹兰英，何平著 其他作品：https://www.jiaokey.com/tag/田虎伟，曹兰英，何平著.html</w:t>
      </w:r>
    </w:p>
    <w:p>
      <w:r>
        <w:t>陕西人民出版社 出版图书：https://www.jiaokey.com/tag/陕西人民出版社.html</w:t>
      </w:r>
    </w:p>
    <w:p>
      <w:r>
        <w:t>关键词搜索：https://www.jiaokey.com/tag/我国教育产业的理论与实践研究.html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