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梦幻·深思·追求</w:t>
      </w:r>
    </w:p>
    <w:p>
      <w:r>
        <w:rPr>
          <w:rFonts w:ascii="宋体" w:hAnsi="宋体" w:eastAsia="宋体"/>
          <w:sz w:val="24"/>
        </w:rPr>
        <w:t>广东番禺中学语文教研组、涌泉文学社编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梦幻·深思·追求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广东番禺中学语文教研组、涌泉文学社编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本书出售、求购地址：https://www.jiaokey.com/book/detail/90127453.html</w:t>
      </w:r>
    </w:p>
    <w:p>
      <w:r>
        <w:t>更多相关图书推荐：https://www.jiaokey.com</w:t>
      </w:r>
    </w:p>
    <w:p>
      <w:r>
        <w:t>广东番禺中学语文教研组、涌泉文学社编 其他作品：https://www.jiaokey.com/tag/广东番禺中学语文教研组、涌泉文学社编.html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关键词搜索：https://www.jiaokey.com/tag/梦幻·深思·追求.html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