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农村基本政策法规解读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农村基本政策法规解读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本书出售、求购地址：https://www.jiaokey.com/book/detail/90127316.html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关键词搜索：https://www.jiaokey.com/tag/农村基本政策法规解读.html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