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罗马：拜占廷时代的埃及基督教史研究</w:t>
      </w:r>
    </w:p>
    <w:p>
      <w:r>
        <w:rPr>
          <w:rFonts w:ascii="宋体" w:hAnsi="宋体" w:eastAsia="宋体"/>
          <w:sz w:val="24"/>
        </w:rPr>
        <w:t>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罗马：拜占廷时代的埃及基督教史研究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本书出售、求购地址：https://www.jiaokey.com/book/detail/90126801.html</w:t>
      </w:r>
    </w:p>
    <w:p>
      <w:r>
        <w:t>更多相关图书推荐：https://www.jiaokey.com</w:t>
      </w:r>
    </w:p>
    <w:p>
      <w:r>
        <w:t>田明著 其他作品：https://www.jiaokey.com/tag/田明著.html</w:t>
      </w:r>
    </w:p>
    <w:p>
      <w:r>
        <w:t>天津人民出版社 出版图书：https://www.jiaokey.com/tag/天津人民出版社.html</w:t>
      </w:r>
    </w:p>
    <w:p>
      <w:r>
        <w:t>关键词搜索：https://www.jiaokey.com/tag/罗马：拜占廷时代的埃及基督教史研究.html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