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国家中小学生体育与健康教育个体评价标准的研究</w:t>
      </w:r>
    </w:p>
    <w:p>
      <w:r>
        <w:rPr>
          <w:rFonts w:ascii="宋体" w:hAnsi="宋体" w:eastAsia="宋体"/>
          <w:sz w:val="24"/>
        </w:rPr>
        <w:t>于可红等著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国家中小学生体育与健康教育个体评价标准的研究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于可红等著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本书出售、求购地址：https://www.jiaokey.com/book/detail/90126144.html</w:t>
      </w:r>
    </w:p>
    <w:p>
      <w:r>
        <w:t>更多相关图书推荐：https://www.jiaokey.com</w:t>
      </w:r>
    </w:p>
    <w:p>
      <w:r>
        <w:t>于可红等著 其他作品：https://www.jiaokey.com/tag/于可红等著.html</w:t>
      </w:r>
    </w:p>
    <w:p>
      <w:r>
        <w:t>浙江大学出版社 出版图书：https://www.jiaokey.com/tag/浙江大学出版社.html</w:t>
      </w:r>
    </w:p>
    <w:p>
      <w:r>
        <w:t>关键词搜索：https://www.jiaokey.com/tag/国家中小学生体育与健康教育个体评价标准的研究.html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