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驱拨谬雾究真谛：恩格斯著《家庭、私有制和国家的起源》新辨释</w:t>
      </w:r>
    </w:p>
    <w:p>
      <w:r>
        <w:rPr>
          <w:rFonts w:ascii="宋体" w:hAnsi="宋体" w:eastAsia="宋体"/>
          <w:sz w:val="24"/>
        </w:rPr>
        <w:t>李永采，李长林，程德祺等著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驱拨谬雾究真谛：恩格斯著《家庭、私有制和国家的起源》新辨释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李永采，李长林，程德祺等著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本书出售、求购地址：https://www.jiaokey.com/book/detail/90125954.html</w:t>
      </w:r>
    </w:p>
    <w:p>
      <w:r>
        <w:t>更多相关图书推荐：https://www.jiaokey.com</w:t>
      </w:r>
    </w:p>
    <w:p>
      <w:r>
        <w:t>李永采，李长林，程德祺等著 其他作品：https://www.jiaokey.com/tag/李永采，李长林，程德祺等著.html</w:t>
      </w:r>
    </w:p>
    <w:p>
      <w:r>
        <w:t>东南大学出版社 出版图书：https://www.jiaokey.com/tag/东南大学出版社.html</w:t>
      </w:r>
    </w:p>
    <w:p>
      <w:r>
        <w:t>关键词搜索：https://www.jiaokey.com/tag/驱拨谬雾究真谛：恩格斯著《家庭、私有制和国家的起源》新辨释.html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