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封疆大吏与社会变革：庞尚鹏及其时代（1524-1581）</w:t>
      </w:r>
    </w:p>
    <w:p>
      <w:r>
        <w:rPr>
          <w:rFonts w:ascii="宋体" w:hAnsi="宋体" w:eastAsia="宋体"/>
          <w:sz w:val="24"/>
        </w:rPr>
        <w:t>邓智华著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封疆大吏与社会变革：庞尚鹏及其时代（1524-1581）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本书出售、求购地址：https://www.jiaokey.com/book/detail/90125448.html</w:t>
      </w:r>
    </w:p>
    <w:p>
      <w:r>
        <w:t>更多相关图书推荐：https://www.jiaokey.com</w:t>
      </w:r>
    </w:p>
    <w:p>
      <w:r>
        <w:t>邓智华著 其他作品：https://www.jiaokey.com/tag/邓智华著.html</w:t>
      </w:r>
    </w:p>
    <w:p>
      <w:r>
        <w:t>兰州大学出版社 出版图书：https://www.jiaokey.com/tag/兰州大学出版社.html</w:t>
      </w:r>
    </w:p>
    <w:p>
      <w:r>
        <w:t>关键词搜索：https://www.jiaokey.com/tag/封疆大吏与社会变革：庞尚鹏及其时代（1524-1581）.html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