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视窗五周通</w:t>
      </w:r>
    </w:p>
    <w:p>
      <w:r>
        <w:rPr>
          <w:rFonts w:ascii="宋体" w:hAnsi="宋体" w:eastAsia="宋体"/>
          <w:sz w:val="24"/>
        </w:rPr>
        <w:t>郭丁和 吕新平 张强华 董柏泉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视窗五周通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郭丁和 吕新平 张强华 董柏泉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本书出售、求购地址：https://www.jiaokey.com/book/detail/90120620.html</w:t>
      </w:r>
    </w:p>
    <w:p>
      <w:r>
        <w:t>更多相关图书推荐：https://www.jiaokey.com</w:t>
      </w:r>
    </w:p>
    <w:p>
      <w:r>
        <w:t>郭丁和 吕新平 张强华 董柏泉 其他作品：https://www.jiaokey.com/tag/郭丁和 吕新平 张强华 董柏泉.html</w:t>
      </w:r>
    </w:p>
    <w:p>
      <w:r>
        <w:t>云南科技出版社 出版图书：https://www.jiaokey.com/tag/云南科技出版社.html</w:t>
      </w:r>
    </w:p>
    <w:p>
      <w:r>
        <w:t>关键词搜索：https://www.jiaokey.com/tag/视窗五周通.html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