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南方牧草及饲料作物栽培学</w:t>
      </w:r>
    </w:p>
    <w:p>
      <w:r>
        <w:rPr>
          <w:rFonts w:ascii="宋体" w:hAnsi="宋体" w:eastAsia="宋体"/>
          <w:sz w:val="24"/>
        </w:rPr>
        <w:t>解亚林，陈英林主编；云南省草地学会编著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南方牧草及饲料作物栽培学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解亚林，陈英林主编；云南省草地学会编著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本书出售、求购地址：https://www.jiaokey.com/book/detail/90119631.html</w:t>
      </w:r>
    </w:p>
    <w:p>
      <w:r>
        <w:t>更多相关图书推荐：https://www.jiaokey.com</w:t>
      </w:r>
    </w:p>
    <w:p>
      <w:r>
        <w:t>解亚林，陈英林主编；云南省草地学会编著 其他作品：https://www.jiaokey.com/tag/解亚林，陈英林主编；云南省草地学会编著.html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关键词搜索：https://www.jiaokey.com/tag/南方牧草及饲料作物栽培学.html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