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计算机组装与维护教程</w:t>
      </w:r>
    </w:p>
    <w:p>
      <w:r>
        <w:rPr>
          <w:rFonts w:ascii="宋体" w:hAnsi="宋体" w:eastAsia="宋体"/>
          <w:sz w:val="24"/>
        </w:rPr>
        <w:t>刘文硕，胡豪志，卢飞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刘文硕，胡豪志，卢飞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本书出售、求购地址：https://www.jiaokey.com/book/detail/90118736.html</w:t>
      </w:r>
    </w:p>
    <w:p>
      <w:r>
        <w:t>更多相关图书推荐：https://www.jiaokey.com</w:t>
      </w:r>
    </w:p>
    <w:p>
      <w:r>
        <w:t>刘文硕，胡豪志，卢飞 其他作品：https://www.jiaokey.com/tag/刘文硕，胡豪志，卢飞.html</w:t>
      </w:r>
    </w:p>
    <w:p>
      <w:r>
        <w:t>人民邮电出版社 出版图书：https://www.jiaokey.com/tag/人民邮电出版社.html</w:t>
      </w:r>
    </w:p>
    <w:p>
      <w:r>
        <w:t>关键词搜索：https://www.jiaokey.com/tag/计算机组装与维护教程.html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