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大结局系列：民国十大汉奸之死</w:t>
      </w:r>
    </w:p>
    <w:p>
      <w:r>
        <w:rPr>
          <w:rFonts w:ascii="宋体" w:hAnsi="宋体" w:eastAsia="宋体"/>
          <w:sz w:val="24"/>
        </w:rPr>
        <w:t>化夷 晓华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大结局系列：民国十大汉奸之死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化夷 晓华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本书出售、求购地址：https://www.jiaokey.com/book/detail/90118548.html</w:t>
      </w:r>
    </w:p>
    <w:p>
      <w:r>
        <w:t>更多相关图书推荐：https://www.jiaokey.com</w:t>
      </w:r>
    </w:p>
    <w:p>
      <w:r>
        <w:t>化夷 晓华 其他作品：https://www.jiaokey.com/tag/化夷 晓华.html</w:t>
      </w:r>
    </w:p>
    <w:p>
      <w:r>
        <w:t>山东文艺出版社 出版图书：https://www.jiaokey.com/tag/山东文艺出版社.html</w:t>
      </w:r>
    </w:p>
    <w:p>
      <w:r>
        <w:t>关键词搜索：https://www.jiaokey.com/tag/大结局系列：民国十大汉奸之死.html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