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中国特色的农村养老保障与反贫困研究</w:t>
      </w:r>
    </w:p>
    <w:p>
      <w:r>
        <w:rPr>
          <w:rFonts w:ascii="宋体" w:hAnsi="宋体" w:eastAsia="宋体"/>
          <w:sz w:val="24"/>
        </w:rPr>
        <w:t>谢元态，封玫，袁建凤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中国特色的农村养老保障与反贫困研究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谢元态，封玫，袁建凤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本书出售、求购地址：https://www.jiaokey.com/book/detail/90117676.html</w:t>
      </w:r>
    </w:p>
    <w:p>
      <w:r>
        <w:t>更多相关图书推荐：https://www.jiaokey.com</w:t>
      </w:r>
    </w:p>
    <w:p>
      <w:r>
        <w:t>谢元态，封玫，袁建凤 其他作品：https://www.jiaokey.com/tag/谢元态，封玫，袁建凤.html</w:t>
      </w:r>
    </w:p>
    <w:p>
      <w:r>
        <w:t>江西科学技术出版社 出版图书：https://www.jiaokey.com/tag/江西科学技术出版社.html</w:t>
      </w:r>
    </w:p>
    <w:p>
      <w:r>
        <w:t>关键词搜索：https://www.jiaokey.com/tag/中国特色的农村养老保障与反贫困研究.html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