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中国社会科学院世界历史研究所学术文集（第4集）</w:t>
      </w:r>
    </w:p>
    <w:p>
      <w:r>
        <w:rPr>
          <w:rFonts w:ascii="宋体" w:hAnsi="宋体" w:eastAsia="宋体"/>
          <w:sz w:val="24"/>
        </w:rPr>
        <w:t>于沛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中国社会科学院世界历史研究所学术文集（第4集）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本书出售、求购地址：https://www.jiaokey.com/book/detail/90116866.html</w:t>
      </w:r>
    </w:p>
    <w:p>
      <w:r>
        <w:t>更多相关图书推荐：https://www.jiaokey.com</w:t>
      </w:r>
    </w:p>
    <w:p>
      <w:r>
        <w:t>于沛 其他作品：https://www.jiaokey.com/tag/于沛.html</w:t>
      </w:r>
    </w:p>
    <w:p>
      <w:r>
        <w:t>江西人民出版社 出版图书：https://www.jiaokey.com/tag/江西人民出版社.html</w:t>
      </w:r>
    </w:p>
    <w:p>
      <w:r>
        <w:t>关键词搜索：https://www.jiaokey.com/tag/中国社会科学院世界历史研究所学术文集（第4集）.html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