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镶牙、种植牙、特殊镶牙：完美地修复我们的牙</w:t>
      </w:r>
    </w:p>
    <w:p>
      <w:r>
        <w:rPr>
          <w:rFonts w:ascii="宋体" w:hAnsi="宋体" w:eastAsia="宋体"/>
          <w:sz w:val="24"/>
        </w:rPr>
        <w:t>岳玲 张莉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镶牙、种植牙、特殊镶牙：完美地修复我们的牙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岳玲 张莉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本书出售、求购地址：https://www.jiaokey.com/book/detail/90116316.html</w:t>
      </w:r>
    </w:p>
    <w:p>
      <w:r>
        <w:t>更多相关图书推荐：https://www.jiaokey.com</w:t>
      </w:r>
    </w:p>
    <w:p>
      <w:r>
        <w:t>岳玲 张莉 其他作品：https://www.jiaokey.com/tag/岳玲 张莉.html</w:t>
      </w:r>
    </w:p>
    <w:p>
      <w:r>
        <w:t>重庆出版社 出版图书：https://www.jiaokey.com/tag/重庆出版社.html</w:t>
      </w:r>
    </w:p>
    <w:p>
      <w:r>
        <w:t>关键词搜索：https://www.jiaokey.com/tag/镶牙、种植牙、特殊镶牙：完美地修复我们的牙.html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