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走进古蜀都邑金沙村——考古工作者手记</w:t>
      </w:r>
    </w:p>
    <w:p>
      <w:r>
        <w:rPr>
          <w:rFonts w:ascii="宋体" w:hAnsi="宋体" w:eastAsia="宋体"/>
          <w:sz w:val="24"/>
        </w:rPr>
        <w:t>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走进古蜀都邑金沙村——考古工作者手记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本书出售、求购地址：https://www.jiaokey.com/book/detail/90115417.html</w:t>
      </w:r>
    </w:p>
    <w:p>
      <w:r>
        <w:t>更多相关图书推荐：https://www.jiaokey.com</w:t>
      </w:r>
    </w:p>
    <w:p>
      <w:r>
        <w:t>成都文物考古研究所编 其他作品：https://www.jiaokey.com/tag/成都文物考古研究所编.html</w:t>
      </w:r>
    </w:p>
    <w:p>
      <w:r>
        <w:t>四川文艺出版社 出版图书：https://www.jiaokey.com/tag/四川文艺出版社.html</w:t>
      </w:r>
    </w:p>
    <w:p>
      <w:r>
        <w:t>关键词搜索：https://www.jiaokey.com/tag/走进古蜀都邑金沙村——考古工作者手记.html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