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ARM微处理器应用开发技术详解与实例分析</w:t>
      </w:r>
    </w:p>
    <w:p>
      <w:r>
        <w:rPr>
          <w:rFonts w:ascii="宋体" w:hAnsi="宋体" w:eastAsia="宋体"/>
          <w:sz w:val="24"/>
        </w:rPr>
        <w:t>韩山 郭云 付海艳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ARM微处理器应用开发技术详解与实例分析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 郭云 付海艳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本书出售、求购地址：https://www.jiaokey.com/book/detail/90114857.html</w:t>
      </w:r>
    </w:p>
    <w:p>
      <w:r>
        <w:t>更多相关图书推荐：https://www.jiaokey.com</w:t>
      </w:r>
    </w:p>
    <w:p>
      <w:r>
        <w:t>韩山 郭云 付海艳 其他作品：https://www.jiaokey.com/tag/韩山 郭云 付海艳.html</w:t>
      </w:r>
    </w:p>
    <w:p>
      <w:r>
        <w:t>清华大学出版社 出版图书：https://www.jiaokey.com/tag/清华大学出版社.html</w:t>
      </w:r>
    </w:p>
    <w:p>
      <w:r>
        <w:t>关键词搜索：https://www.jiaokey.com/tag/ARM微处理器应用开发技术详解与实例分析.html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