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简单管理：7大隐喻解决管理难题</w:t>
      </w:r>
    </w:p>
    <w:p>
      <w:r>
        <w:rPr>
          <w:rFonts w:ascii="宋体" w:hAnsi="宋体" w:eastAsia="宋体"/>
          <w:sz w:val="24"/>
        </w:rPr>
        <w:t>（英）弗雷德·A缪勒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简单管理：7大隐喻解决管理难题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（英）弗雷德·A缪勒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本书出售、求购地址：https://www.jiaokey.com/book/detail/90114299.html</w:t>
      </w:r>
    </w:p>
    <w:p>
      <w:r>
        <w:t>更多相关图书推荐：https://www.jiaokey.com</w:t>
      </w:r>
    </w:p>
    <w:p>
      <w:r>
        <w:t>（英）弗雷德·A缪勒 其他作品：https://www.jiaokey.com/tag/（英）弗雷德·A缪勒.html</w:t>
      </w:r>
    </w:p>
    <w:p>
      <w:r>
        <w:t>中国纺织出版社 出版图书：https://www.jiaokey.com/tag/中国纺织出版社.html</w:t>
      </w:r>
    </w:p>
    <w:p>
      <w:r>
        <w:t>关键词搜索：https://www.jiaokey.com/tag/简单管理：7大隐喻解决管理难题.html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