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英语绕口令</w:t>
      </w:r>
    </w:p>
    <w:p>
      <w:r>
        <w:rPr>
          <w:rFonts w:ascii="宋体" w:hAnsi="宋体" w:eastAsia="宋体"/>
          <w:sz w:val="24"/>
        </w:rPr>
        <w:t>施桂珍，顾飞荣，顾阳春编著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英语绕口令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施桂珍，顾飞荣，顾阳春编著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本书出售、求购地址：https://www.jiaokey.com/book/detail/90113563.html</w:t>
      </w:r>
    </w:p>
    <w:p>
      <w:r>
        <w:t>更多相关图书推荐：https://www.jiaokey.com</w:t>
      </w:r>
    </w:p>
    <w:p>
      <w:r>
        <w:t>施桂珍，顾飞荣，顾阳春编著 其他作品：https://www.jiaokey.com/tag/施桂珍，顾飞荣，顾阳春编著.html</w:t>
      </w:r>
    </w:p>
    <w:p>
      <w:r>
        <w:t>合肥市：安徽科学技术出版社 出版图书：https://www.jiaokey.com/tag/合肥市：安徽科学技术出版社.html</w:t>
      </w:r>
    </w:p>
    <w:p>
      <w:r>
        <w:t>关键词搜索：https://www.jiaokey.com/tag/英语绕口令.html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