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人的觉醒与文学的自觉：兼论中日之异同</w:t>
      </w:r>
    </w:p>
    <w:p>
      <w:r>
        <w:rPr>
          <w:rFonts w:ascii="宋体" w:hAnsi="宋体" w:eastAsia="宋体"/>
          <w:sz w:val="24"/>
        </w:rPr>
        <w:t>胡令远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人的觉醒与文学的自觉：兼论中日之异同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胡令远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本书出售、求购地址：https://www.jiaokey.com/book/detail/90087486.html</w:t>
      </w:r>
    </w:p>
    <w:p>
      <w:r>
        <w:t>更多相关图书推荐：https://www.jiaokey.com</w:t>
      </w:r>
    </w:p>
    <w:p>
      <w:r>
        <w:t>胡令远 其他作品：https://www.jiaokey.com/tag/胡令远.html</w:t>
      </w:r>
    </w:p>
    <w:p>
      <w:r>
        <w:t>复旦大学出版社 出版图书：https://www.jiaokey.com/tag/复旦大学出版社.html</w:t>
      </w:r>
    </w:p>
    <w:p>
      <w:r>
        <w:t>关键词搜索：https://www.jiaokey.com/tag/人的觉醒与文学的自觉：兼论中日之异同.html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