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2007考研政治考前必背重点20题</w:t>
      </w:r>
    </w:p>
    <w:p>
      <w:r>
        <w:rPr>
          <w:rFonts w:ascii="宋体" w:hAnsi="宋体" w:eastAsia="宋体"/>
          <w:sz w:val="24"/>
        </w:rPr>
        <w:t>北京文都考研信息中心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2007考研政治考前必背重点20题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北京文都考研信息中心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北京文都信息中心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本书出售、求购地址：https://www.jiaokey.com/book/detail/90083954.html</w:t>
      </w:r>
    </w:p>
    <w:p>
      <w:r>
        <w:t>更多相关图书推荐：https://www.jiaokey.com</w:t>
      </w:r>
    </w:p>
    <w:p>
      <w:r>
        <w:t>北京文都考研信息中心 其他作品：https://www.jiaokey.com/tag/北京文都考研信息中心.html</w:t>
      </w:r>
    </w:p>
    <w:p>
      <w:r>
        <w:t>北京文都信息中心 出版图书：https://www.jiaokey.com/tag/北京文都信息中心.html</w:t>
      </w:r>
    </w:p>
    <w:p>
      <w:r>
        <w:t>关键词搜索：https://www.jiaokey.com/tag/2007考研政治考前必背重点20题.html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